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02 - Baustelleneinrichtung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Modernisierung der Allgemeinen Förderschule Lübz "Schule Am Neuen Teich" - Los 02 - Baustelleneinrichtung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